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091" w:rsidRDefault="005D00E5" w:rsidP="005D00E5">
      <w:pPr>
        <w:spacing w:line="240" w:lineRule="auto"/>
        <w:contextualSpacing/>
        <w:jc w:val="center"/>
        <w:rPr>
          <w:b/>
          <w:sz w:val="56"/>
          <w:szCs w:val="56"/>
        </w:rPr>
      </w:pPr>
      <w:r>
        <w:rPr>
          <w:b/>
          <w:sz w:val="56"/>
          <w:szCs w:val="56"/>
        </w:rPr>
        <w:t xml:space="preserve">Werner Lab </w:t>
      </w:r>
      <w:r w:rsidRPr="005D00E5">
        <w:rPr>
          <w:b/>
          <w:sz w:val="56"/>
          <w:szCs w:val="56"/>
        </w:rPr>
        <w:t>Maintenance Procedures for 18°</w:t>
      </w:r>
      <w:r w:rsidR="002414B3">
        <w:rPr>
          <w:b/>
          <w:sz w:val="56"/>
          <w:szCs w:val="56"/>
        </w:rPr>
        <w:t>C</w:t>
      </w:r>
      <w:r w:rsidRPr="005D00E5">
        <w:rPr>
          <w:b/>
          <w:sz w:val="56"/>
          <w:szCs w:val="56"/>
        </w:rPr>
        <w:t xml:space="preserve"> Reserve Stocks</w:t>
      </w:r>
    </w:p>
    <w:p w:rsidR="005D00E5" w:rsidRDefault="005D00E5" w:rsidP="005D00E5">
      <w:pPr>
        <w:spacing w:line="240" w:lineRule="auto"/>
        <w:contextualSpacing/>
        <w:jc w:val="center"/>
        <w:rPr>
          <w:b/>
          <w:sz w:val="56"/>
          <w:szCs w:val="56"/>
        </w:rPr>
      </w:pPr>
    </w:p>
    <w:p w:rsidR="005D00E5" w:rsidRDefault="005D00E5" w:rsidP="005D00E5">
      <w:pPr>
        <w:spacing w:line="240" w:lineRule="auto"/>
        <w:contextualSpacing/>
        <w:jc w:val="center"/>
        <w:rPr>
          <w:b/>
          <w:sz w:val="56"/>
          <w:szCs w:val="56"/>
        </w:rPr>
      </w:pPr>
      <w:r>
        <w:rPr>
          <w:noProof/>
        </w:rPr>
        <w:drawing>
          <wp:inline distT="0" distB="0" distL="0" distR="0">
            <wp:extent cx="5943600" cy="3962400"/>
            <wp:effectExtent l="19050" t="0" r="0" b="0"/>
            <wp:docPr id="6" name="Picture 6" descr="http://arthropods.eugenes.org/species/about/species-gallery/Drosophila_melanogaster/Drosophila_melanog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rthropods.eugenes.org/species/about/species-gallery/Drosophila_melanogaster/Drosophila_melanogaster.jpg"/>
                    <pic:cNvPicPr>
                      <a:picLocks noChangeAspect="1" noChangeArrowheads="1"/>
                    </pic:cNvPicPr>
                  </pic:nvPicPr>
                  <pic:blipFill>
                    <a:blip r:embed="rId5" cstate="print"/>
                    <a:srcRect/>
                    <a:stretch>
                      <a:fillRect/>
                    </a:stretch>
                  </pic:blipFill>
                  <pic:spPr bwMode="auto">
                    <a:xfrm>
                      <a:off x="0" y="0"/>
                      <a:ext cx="5943600" cy="3962400"/>
                    </a:xfrm>
                    <a:prstGeom prst="rect">
                      <a:avLst/>
                    </a:prstGeom>
                    <a:noFill/>
                    <a:ln w="9525">
                      <a:noFill/>
                      <a:miter lim="800000"/>
                      <a:headEnd/>
                      <a:tailEnd/>
                    </a:ln>
                  </pic:spPr>
                </pic:pic>
              </a:graphicData>
            </a:graphic>
          </wp:inline>
        </w:drawing>
      </w:r>
    </w:p>
    <w:p w:rsidR="005D00E5" w:rsidRDefault="005D00E5" w:rsidP="005D00E5">
      <w:pPr>
        <w:spacing w:line="240" w:lineRule="auto"/>
        <w:contextualSpacing/>
        <w:jc w:val="center"/>
        <w:rPr>
          <w:b/>
          <w:sz w:val="56"/>
          <w:szCs w:val="56"/>
        </w:rPr>
      </w:pPr>
    </w:p>
    <w:p w:rsidR="005D00E5" w:rsidRDefault="0013170A" w:rsidP="005D00E5">
      <w:pPr>
        <w:spacing w:line="240" w:lineRule="auto"/>
        <w:contextualSpacing/>
        <w:jc w:val="center"/>
        <w:rPr>
          <w:b/>
          <w:sz w:val="36"/>
          <w:szCs w:val="36"/>
        </w:rPr>
      </w:pPr>
      <w:r>
        <w:rPr>
          <w:b/>
          <w:sz w:val="36"/>
          <w:szCs w:val="36"/>
        </w:rPr>
        <w:t>Assembled</w:t>
      </w:r>
      <w:r w:rsidR="005D00E5">
        <w:rPr>
          <w:b/>
          <w:sz w:val="36"/>
          <w:szCs w:val="36"/>
        </w:rPr>
        <w:t xml:space="preserve"> By Zachary Johnson</w:t>
      </w:r>
      <w:r w:rsidR="001D57DC">
        <w:rPr>
          <w:b/>
          <w:sz w:val="36"/>
          <w:szCs w:val="36"/>
        </w:rPr>
        <w:t xml:space="preserve"> </w:t>
      </w:r>
      <w:r w:rsidR="005D00E5">
        <w:rPr>
          <w:b/>
          <w:sz w:val="36"/>
          <w:szCs w:val="36"/>
        </w:rPr>
        <w:t>-</w:t>
      </w:r>
      <w:r w:rsidR="001D57DC">
        <w:rPr>
          <w:b/>
          <w:sz w:val="36"/>
          <w:szCs w:val="36"/>
        </w:rPr>
        <w:t xml:space="preserve"> </w:t>
      </w:r>
      <w:bookmarkStart w:id="0" w:name="_GoBack"/>
      <w:bookmarkEnd w:id="0"/>
      <w:r w:rsidR="005D00E5">
        <w:rPr>
          <w:b/>
          <w:sz w:val="36"/>
          <w:szCs w:val="36"/>
        </w:rPr>
        <w:t>2013</w:t>
      </w:r>
    </w:p>
    <w:p w:rsidR="005D00E5" w:rsidRDefault="005D00E5">
      <w:pPr>
        <w:rPr>
          <w:b/>
          <w:sz w:val="36"/>
          <w:szCs w:val="36"/>
        </w:rPr>
      </w:pPr>
      <w:r>
        <w:rPr>
          <w:b/>
          <w:sz w:val="36"/>
          <w:szCs w:val="36"/>
        </w:rPr>
        <w:br w:type="page"/>
      </w:r>
    </w:p>
    <w:p w:rsidR="005D00E5" w:rsidRPr="00D20FAC" w:rsidRDefault="00D20FAC" w:rsidP="00D20FAC">
      <w:pPr>
        <w:spacing w:line="240" w:lineRule="auto"/>
        <w:contextualSpacing/>
        <w:rPr>
          <w:b/>
          <w:sz w:val="28"/>
          <w:szCs w:val="28"/>
        </w:rPr>
      </w:pPr>
      <w:r w:rsidRPr="00D20FAC">
        <w:rPr>
          <w:b/>
          <w:sz w:val="28"/>
          <w:szCs w:val="28"/>
        </w:rPr>
        <w:lastRenderedPageBreak/>
        <w:t>Prepping</w:t>
      </w:r>
      <w:r>
        <w:rPr>
          <w:b/>
          <w:sz w:val="28"/>
          <w:szCs w:val="28"/>
        </w:rPr>
        <w:t>/Selecting</w:t>
      </w:r>
      <w:r w:rsidRPr="00D20FAC">
        <w:rPr>
          <w:b/>
          <w:sz w:val="28"/>
          <w:szCs w:val="28"/>
        </w:rPr>
        <w:t xml:space="preserve"> Food Vials</w:t>
      </w:r>
    </w:p>
    <w:p w:rsidR="00D20FAC" w:rsidRDefault="00D20FAC" w:rsidP="00C278F4">
      <w:pPr>
        <w:spacing w:line="240" w:lineRule="auto"/>
        <w:contextualSpacing/>
        <w:jc w:val="both"/>
      </w:pPr>
      <w:r>
        <w:t>Standard glass food vials, holding ≈ 12 ml of sugar food</w:t>
      </w:r>
      <w:r w:rsidR="002414B3">
        <w:t>,</w:t>
      </w:r>
      <w:r>
        <w:t xml:space="preserve"> are used for maintaining </w:t>
      </w:r>
      <w:r w:rsidR="002414B3">
        <w:t xml:space="preserve">the </w:t>
      </w:r>
      <w:r>
        <w:t>18°</w:t>
      </w:r>
      <w:r w:rsidR="002414B3">
        <w:t>C</w:t>
      </w:r>
      <w:r>
        <w:t xml:space="preserve"> stocks. </w:t>
      </w:r>
      <w:r w:rsidR="002414B3">
        <w:t>Fresh food v</w:t>
      </w:r>
      <w:r>
        <w:t>ials should be removed from the fridge 15 minutes before bumping</w:t>
      </w:r>
      <w:r w:rsidR="00664D97">
        <w:t xml:space="preserve"> </w:t>
      </w:r>
      <w:r>
        <w:t xml:space="preserve">to allow them to approach room temperature. Do not use vials </w:t>
      </w:r>
      <w:r w:rsidR="00664D97">
        <w:t>that</w:t>
      </w:r>
      <w:r>
        <w:t xml:space="preserve"> are more than 1 week old.</w:t>
      </w:r>
      <w:r w:rsidR="00504D20">
        <w:t xml:space="preserve"> </w:t>
      </w:r>
      <w:r>
        <w:t xml:space="preserve">Do not select food vials </w:t>
      </w:r>
      <w:r w:rsidR="00664D97">
        <w:t>that are under-</w:t>
      </w:r>
      <w:r>
        <w:t>filled</w:t>
      </w:r>
      <w:r w:rsidR="00664D97">
        <w:t xml:space="preserve"> because they will cause an</w:t>
      </w:r>
      <w:r>
        <w:t xml:space="preserve"> early degradation of the environment within the vial </w:t>
      </w:r>
      <w:r w:rsidR="00664D97">
        <w:t>due to the</w:t>
      </w:r>
      <w:r>
        <w:t xml:space="preserve"> lack of sufficient food for the flies and larvae.</w:t>
      </w:r>
    </w:p>
    <w:p w:rsidR="00D20FAC" w:rsidRDefault="0013170A" w:rsidP="00C278F4">
      <w:pPr>
        <w:spacing w:line="240" w:lineRule="auto"/>
        <w:contextualSpacing/>
        <w:jc w:val="right"/>
        <w:rPr>
          <w:b/>
          <w:sz w:val="28"/>
          <w:szCs w:val="28"/>
        </w:rPr>
      </w:pPr>
      <w:r>
        <w:rPr>
          <w:noProof/>
        </w:rPr>
        <w:drawing>
          <wp:inline distT="0" distB="0" distL="0" distR="0">
            <wp:extent cx="1732779" cy="2311527"/>
            <wp:effectExtent l="19050" t="0" r="771" b="0"/>
            <wp:docPr id="11" name="Picture 11" descr="http://www.unc.edu/depts/our/hhmi/hhmi-ft_learning_modules/2012/fruitfliesmodule/images/flyv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nc.edu/depts/our/hhmi/hhmi-ft_learning_modules/2012/fruitfliesmodule/images/flyvial.JPG"/>
                    <pic:cNvPicPr>
                      <a:picLocks noChangeAspect="1" noChangeArrowheads="1"/>
                    </pic:cNvPicPr>
                  </pic:nvPicPr>
                  <pic:blipFill>
                    <a:blip r:embed="rId6" cstate="print"/>
                    <a:srcRect/>
                    <a:stretch>
                      <a:fillRect/>
                    </a:stretch>
                  </pic:blipFill>
                  <pic:spPr bwMode="auto">
                    <a:xfrm>
                      <a:off x="0" y="0"/>
                      <a:ext cx="1732779" cy="2311527"/>
                    </a:xfrm>
                    <a:prstGeom prst="rect">
                      <a:avLst/>
                    </a:prstGeom>
                    <a:noFill/>
                    <a:ln w="9525">
                      <a:noFill/>
                      <a:miter lim="800000"/>
                      <a:headEnd/>
                      <a:tailEnd/>
                    </a:ln>
                  </pic:spPr>
                </pic:pic>
              </a:graphicData>
            </a:graphic>
          </wp:inline>
        </w:drawing>
      </w:r>
      <w:r w:rsidR="00C278F4">
        <w:rPr>
          <w:noProof/>
        </w:rPr>
        <w:drawing>
          <wp:anchor distT="0" distB="0" distL="114300" distR="114300" simplePos="0" relativeHeight="251661312" behindDoc="1" locked="0" layoutInCell="1" allowOverlap="1">
            <wp:simplePos x="0" y="0"/>
            <wp:positionH relativeFrom="column">
              <wp:posOffset>19050</wp:posOffset>
            </wp:positionH>
            <wp:positionV relativeFrom="paragraph">
              <wp:posOffset>55880</wp:posOffset>
            </wp:positionV>
            <wp:extent cx="3124200" cy="2343150"/>
            <wp:effectExtent l="19050" t="0" r="0" b="0"/>
            <wp:wrapTight wrapText="bothSides">
              <wp:wrapPolygon edited="0">
                <wp:start x="-132" y="0"/>
                <wp:lineTo x="-132" y="21424"/>
                <wp:lineTo x="21600" y="21424"/>
                <wp:lineTo x="21600" y="0"/>
                <wp:lineTo x="-132" y="0"/>
              </wp:wrapPolygon>
            </wp:wrapTight>
            <wp:docPr id="9" name="Picture 9" descr="E:\DCIM\100CANON\IMG_1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DCIM\100CANON\IMG_1389.JPG"/>
                    <pic:cNvPicPr>
                      <a:picLocks noChangeAspect="1" noChangeArrowheads="1"/>
                    </pic:cNvPicPr>
                  </pic:nvPicPr>
                  <pic:blipFill>
                    <a:blip r:embed="rId7" cstate="print"/>
                    <a:srcRect/>
                    <a:stretch>
                      <a:fillRect/>
                    </a:stretch>
                  </pic:blipFill>
                  <pic:spPr bwMode="auto">
                    <a:xfrm>
                      <a:off x="0" y="0"/>
                      <a:ext cx="3124200" cy="2343150"/>
                    </a:xfrm>
                    <a:prstGeom prst="rect">
                      <a:avLst/>
                    </a:prstGeom>
                    <a:noFill/>
                    <a:ln w="9525">
                      <a:noFill/>
                      <a:miter lim="800000"/>
                      <a:headEnd/>
                      <a:tailEnd/>
                    </a:ln>
                  </pic:spPr>
                </pic:pic>
              </a:graphicData>
            </a:graphic>
          </wp:anchor>
        </w:drawing>
      </w:r>
      <w:r w:rsidR="00D20FAC">
        <w:t xml:space="preserve"> </w:t>
      </w:r>
    </w:p>
    <w:p w:rsidR="00C278F4" w:rsidRDefault="002414B3" w:rsidP="00D20FAC">
      <w:pPr>
        <w:spacing w:line="240" w:lineRule="auto"/>
        <w:contextualSpacing/>
      </w:pPr>
      <w:r>
        <w:rPr>
          <w:noProof/>
        </w:rPr>
        <mc:AlternateContent>
          <mc:Choice Requires="wps">
            <w:drawing>
              <wp:anchor distT="0" distB="0" distL="114300" distR="114300" simplePos="0" relativeHeight="251660288" behindDoc="0" locked="0" layoutInCell="1" allowOverlap="1">
                <wp:simplePos x="0" y="0"/>
                <wp:positionH relativeFrom="column">
                  <wp:posOffset>-2621915</wp:posOffset>
                </wp:positionH>
                <wp:positionV relativeFrom="paragraph">
                  <wp:posOffset>74930</wp:posOffset>
                </wp:positionV>
                <wp:extent cx="1659890" cy="250825"/>
                <wp:effectExtent l="6985" t="635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9890" cy="250825"/>
                        </a:xfrm>
                        <a:prstGeom prst="rect">
                          <a:avLst/>
                        </a:prstGeom>
                        <a:solidFill>
                          <a:srgbClr val="FFFFFF"/>
                        </a:solidFill>
                        <a:ln w="9525">
                          <a:solidFill>
                            <a:srgbClr val="000000"/>
                          </a:solidFill>
                          <a:miter lim="800000"/>
                          <a:headEnd/>
                          <a:tailEnd/>
                        </a:ln>
                      </wps:spPr>
                      <wps:txbx>
                        <w:txbxContent>
                          <w:p w:rsidR="00D20FAC" w:rsidRDefault="00C278F4" w:rsidP="00C278F4">
                            <w:pPr>
                              <w:jc w:val="center"/>
                            </w:pPr>
                            <w:r>
                              <w:t>A dirty, under-filled vial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6.45pt;margin-top:5.9pt;width:130.7pt;height:1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">
                <v:textbox>
                  <w:txbxContent>
                    <w:p w:rsidR="00D20FAC" w:rsidRDefault="00C278F4" w:rsidP="00C278F4">
                      <w:pPr>
                        <w:jc w:val="center"/>
                      </w:pPr>
                      <w:r>
                        <w:t>A dirty, under-filled vial</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572770</wp:posOffset>
                </wp:positionH>
                <wp:positionV relativeFrom="paragraph">
                  <wp:posOffset>11430</wp:posOffset>
                </wp:positionV>
                <wp:extent cx="2359025" cy="263525"/>
                <wp:effectExtent l="10795" t="9525" r="1143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025" cy="263525"/>
                        </a:xfrm>
                        <a:prstGeom prst="rect">
                          <a:avLst/>
                        </a:prstGeom>
                        <a:solidFill>
                          <a:srgbClr val="FFFFFF"/>
                        </a:solidFill>
                        <a:ln w="9525">
                          <a:solidFill>
                            <a:srgbClr val="000000"/>
                          </a:solidFill>
                          <a:miter lim="800000"/>
                          <a:headEnd/>
                          <a:tailEnd/>
                        </a:ln>
                      </wps:spPr>
                      <wps:txbx>
                        <w:txbxContent>
                          <w:p w:rsidR="00C278F4" w:rsidRDefault="00C278F4" w:rsidP="00C278F4">
                            <w:pPr>
                              <w:jc w:val="center"/>
                            </w:pPr>
                            <w:r>
                              <w:t>A vial of desirable food volume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45.1pt;margin-top:.9pt;width:185.75pt;height:2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">
                <v:textbox>
                  <w:txbxContent>
                    <w:p w:rsidR="00C278F4" w:rsidRDefault="00C278F4" w:rsidP="00C278F4">
                      <w:pPr>
                        <w:jc w:val="center"/>
                      </w:pPr>
                      <w:r>
                        <w:t>A vial of desirable food volume</w:t>
                      </w:r>
                    </w:p>
                  </w:txbxContent>
                </v:textbox>
              </v:shape>
            </w:pict>
          </mc:Fallback>
        </mc:AlternateContent>
      </w:r>
    </w:p>
    <w:p w:rsidR="00C278F4" w:rsidRDefault="00C278F4" w:rsidP="00D20FAC">
      <w:pPr>
        <w:spacing w:line="240" w:lineRule="auto"/>
        <w:contextualSpacing/>
      </w:pPr>
    </w:p>
    <w:p w:rsidR="00C278F4" w:rsidRDefault="00C278F4" w:rsidP="00D20FAC">
      <w:pPr>
        <w:spacing w:line="240" w:lineRule="auto"/>
        <w:contextualSpacing/>
      </w:pPr>
    </w:p>
    <w:p w:rsidR="00C278F4" w:rsidRDefault="00C163A3" w:rsidP="003400A4">
      <w:pPr>
        <w:spacing w:line="240" w:lineRule="auto"/>
        <w:contextualSpacing/>
        <w:jc w:val="both"/>
        <w:rPr>
          <w:b/>
          <w:sz w:val="28"/>
          <w:szCs w:val="28"/>
        </w:rPr>
      </w:pPr>
      <w:r>
        <w:rPr>
          <w:b/>
          <w:sz w:val="28"/>
          <w:szCs w:val="28"/>
        </w:rPr>
        <w:t>Determining w</w:t>
      </w:r>
      <w:r w:rsidR="00C278F4" w:rsidRPr="00C278F4">
        <w:rPr>
          <w:b/>
          <w:sz w:val="28"/>
          <w:szCs w:val="28"/>
        </w:rPr>
        <w:t xml:space="preserve">hen </w:t>
      </w:r>
      <w:r>
        <w:rPr>
          <w:b/>
          <w:sz w:val="28"/>
          <w:szCs w:val="28"/>
        </w:rPr>
        <w:t>t</w:t>
      </w:r>
      <w:r w:rsidR="00C278F4" w:rsidRPr="00C278F4">
        <w:rPr>
          <w:b/>
          <w:sz w:val="28"/>
          <w:szCs w:val="28"/>
        </w:rPr>
        <w:t xml:space="preserve">o </w:t>
      </w:r>
      <w:r>
        <w:rPr>
          <w:b/>
          <w:sz w:val="28"/>
          <w:szCs w:val="28"/>
        </w:rPr>
        <w:t>B</w:t>
      </w:r>
      <w:r w:rsidR="00C278F4" w:rsidRPr="00C278F4">
        <w:rPr>
          <w:b/>
          <w:sz w:val="28"/>
          <w:szCs w:val="28"/>
        </w:rPr>
        <w:t>ump</w:t>
      </w:r>
      <w:r>
        <w:rPr>
          <w:b/>
          <w:sz w:val="28"/>
          <w:szCs w:val="28"/>
        </w:rPr>
        <w:t xml:space="preserve"> </w:t>
      </w:r>
      <w:r w:rsidR="00C278F4">
        <w:rPr>
          <w:b/>
          <w:sz w:val="28"/>
          <w:szCs w:val="28"/>
        </w:rPr>
        <w:t>-</w:t>
      </w:r>
      <w:r>
        <w:rPr>
          <w:b/>
          <w:sz w:val="28"/>
          <w:szCs w:val="28"/>
        </w:rPr>
        <w:t xml:space="preserve"> Evaluating the Fly Stocks</w:t>
      </w:r>
    </w:p>
    <w:p w:rsidR="00C278F4" w:rsidRDefault="0013170A" w:rsidP="003400A4">
      <w:pPr>
        <w:spacing w:line="240" w:lineRule="auto"/>
        <w:contextualSpacing/>
        <w:jc w:val="both"/>
      </w:pPr>
      <w:r>
        <w:t xml:space="preserve">Although freshly-bumped, healthy stocks may go unattended for as long as 14 days, </w:t>
      </w:r>
      <w:r w:rsidR="009C16BD">
        <w:t xml:space="preserve">all </w:t>
      </w:r>
      <w:r>
        <w:t xml:space="preserve">stocks should </w:t>
      </w:r>
      <w:r w:rsidR="00BC623A">
        <w:t xml:space="preserve">be </w:t>
      </w:r>
      <w:r w:rsidR="009C16BD">
        <w:t xml:space="preserve">evaluated </w:t>
      </w:r>
      <w:r>
        <w:t>every 7-1</w:t>
      </w:r>
      <w:r w:rsidR="00BC623A">
        <w:t>0 days</w:t>
      </w:r>
      <w:r>
        <w:t xml:space="preserve">. </w:t>
      </w:r>
      <w:r w:rsidR="008E799C">
        <w:t xml:space="preserve">Evaluate the vials based on two criteria: </w:t>
      </w:r>
      <w:r w:rsidR="008E799C" w:rsidRPr="0085648C">
        <w:rPr>
          <w:b/>
        </w:rPr>
        <w:t>cleanliness</w:t>
      </w:r>
      <w:r w:rsidR="008E799C">
        <w:t xml:space="preserve"> and </w:t>
      </w:r>
      <w:r w:rsidR="008E799C" w:rsidRPr="0085648C">
        <w:rPr>
          <w:b/>
        </w:rPr>
        <w:t>fly age</w:t>
      </w:r>
      <w:r w:rsidR="008E799C">
        <w:t>. Bump</w:t>
      </w:r>
      <w:r w:rsidR="008E799C">
        <w:t xml:space="preserve"> only freshly-hatched flies from the </w:t>
      </w:r>
      <w:r w:rsidR="00367891">
        <w:t>second-oldest</w:t>
      </w:r>
      <w:r w:rsidR="008E799C">
        <w:t xml:space="preserve"> vial</w:t>
      </w:r>
      <w:r w:rsidR="00367891">
        <w:t xml:space="preserve"> of each stock</w:t>
      </w:r>
      <w:r w:rsidR="008E799C">
        <w:t xml:space="preserve"> to new food. Look for empty pupa cases against the light to determine if the flies in question are still the old parents (no empty pupa cases visible) or the new generation (</w:t>
      </w:r>
      <w:r w:rsidR="00367891">
        <w:t>a good amount of</w:t>
      </w:r>
      <w:r w:rsidR="008E799C">
        <w:t xml:space="preserve"> of empty pupa cases visible</w:t>
      </w:r>
      <w:r w:rsidR="00367891">
        <w:t>, while some are still black and yellow</w:t>
      </w:r>
      <w:r w:rsidR="008E799C">
        <w:t>).</w:t>
      </w:r>
      <w:r>
        <w:t xml:space="preserve"> </w:t>
      </w:r>
      <w:r w:rsidR="008E799C">
        <w:t>E</w:t>
      </w:r>
      <w:r>
        <w:t>valuate each stock’s set of vials</w:t>
      </w:r>
      <w:r w:rsidR="0085648C">
        <w:t xml:space="preserve"> to determine which </w:t>
      </w:r>
      <w:r w:rsidR="001176F8">
        <w:t xml:space="preserve">stocks </w:t>
      </w:r>
      <w:r w:rsidR="0085648C">
        <w:t xml:space="preserve">should be </w:t>
      </w:r>
      <w:r w:rsidR="00367891">
        <w:t>bumped</w:t>
      </w:r>
      <w:r w:rsidR="0085648C">
        <w:t xml:space="preserve"> </w:t>
      </w:r>
      <w:r w:rsidR="00367891">
        <w:t>to</w:t>
      </w:r>
      <w:r w:rsidR="0085648C">
        <w:t xml:space="preserve"> new food. </w:t>
      </w:r>
      <w:r w:rsidR="008E799C">
        <w:t xml:space="preserve">Stocks that are not ready to be bumped will be ready </w:t>
      </w:r>
      <w:r w:rsidR="00B94D70">
        <w:t>next time.</w:t>
      </w:r>
    </w:p>
    <w:p w:rsidR="0085648C" w:rsidRPr="00504D20" w:rsidRDefault="0085648C" w:rsidP="003400A4">
      <w:pPr>
        <w:spacing w:line="240" w:lineRule="auto"/>
        <w:contextualSpacing/>
        <w:jc w:val="both"/>
        <w:rPr>
          <w:sz w:val="10"/>
          <w:szCs w:val="10"/>
        </w:rPr>
      </w:pPr>
    </w:p>
    <w:p w:rsidR="0085648C" w:rsidRPr="0085648C" w:rsidRDefault="0085648C" w:rsidP="003400A4">
      <w:pPr>
        <w:spacing w:line="240" w:lineRule="auto"/>
        <w:contextualSpacing/>
        <w:jc w:val="both"/>
        <w:rPr>
          <w:b/>
        </w:rPr>
      </w:pPr>
      <w:r w:rsidRPr="0085648C">
        <w:rPr>
          <w:b/>
        </w:rPr>
        <w:t>Cleanliness</w:t>
      </w:r>
    </w:p>
    <w:p w:rsidR="0085648C" w:rsidRDefault="0085648C" w:rsidP="003400A4">
      <w:pPr>
        <w:spacing w:line="240" w:lineRule="auto"/>
        <w:contextualSpacing/>
        <w:jc w:val="both"/>
      </w:pPr>
      <w:r>
        <w:rPr>
          <w:noProof/>
        </w:rPr>
        <w:drawing>
          <wp:anchor distT="0" distB="0" distL="114300" distR="114300" simplePos="0" relativeHeight="251665408" behindDoc="1" locked="0" layoutInCell="1" allowOverlap="1">
            <wp:simplePos x="0" y="0"/>
            <wp:positionH relativeFrom="column">
              <wp:posOffset>3314065</wp:posOffset>
            </wp:positionH>
            <wp:positionV relativeFrom="paragraph">
              <wp:posOffset>539115</wp:posOffset>
            </wp:positionV>
            <wp:extent cx="2628900" cy="1971675"/>
            <wp:effectExtent l="0" t="0" r="0" b="9525"/>
            <wp:wrapTight wrapText="bothSides">
              <wp:wrapPolygon edited="0">
                <wp:start x="0" y="0"/>
                <wp:lineTo x="0" y="21496"/>
                <wp:lineTo x="21443" y="21496"/>
                <wp:lineTo x="21443" y="0"/>
                <wp:lineTo x="0" y="0"/>
              </wp:wrapPolygon>
            </wp:wrapTight>
            <wp:docPr id="13" name="Picture 15" descr="E:\DCIM\100CANON\IMG_1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DCIM\100CANON\IMG_1388.JPG"/>
                    <pic:cNvPicPr>
                      <a:picLocks noChangeAspect="1" noChangeArrowheads="1"/>
                    </pic:cNvPicPr>
                  </pic:nvPicPr>
                  <pic:blipFill>
                    <a:blip r:embed="rId8" cstate="print"/>
                    <a:srcRect/>
                    <a:stretch>
                      <a:fillRect/>
                    </a:stretch>
                  </pic:blipFill>
                  <pic:spPr bwMode="auto">
                    <a:xfrm>
                      <a:off x="0" y="0"/>
                      <a:ext cx="2628900" cy="1971675"/>
                    </a:xfrm>
                    <a:prstGeom prst="rect">
                      <a:avLst/>
                    </a:prstGeom>
                    <a:noFill/>
                    <a:ln w="9525">
                      <a:noFill/>
                      <a:miter lim="800000"/>
                      <a:headEnd/>
                      <a:tailEnd/>
                    </a:ln>
                  </pic:spPr>
                </pic:pic>
              </a:graphicData>
            </a:graphic>
          </wp:anchor>
        </w:drawing>
      </w:r>
      <w:r>
        <w:t>Stocks</w:t>
      </w:r>
      <w:r w:rsidR="00367891">
        <w:t xml:space="preserve"> should be kept in clean vials, a</w:t>
      </w:r>
      <w:r>
        <w:t>lthough all vials will brown an</w:t>
      </w:r>
      <w:r w:rsidR="00367891">
        <w:t>d darken through their lifespan. E</w:t>
      </w:r>
      <w:r>
        <w:t>xcessively “grimy” or graying vials should be bu</w:t>
      </w:r>
      <w:r w:rsidR="00367891">
        <w:t>mped as soon as the new generation has hatched</w:t>
      </w:r>
      <w:r>
        <w:t xml:space="preserve"> </w:t>
      </w:r>
      <w:r w:rsidR="00367891">
        <w:t>because t</w:t>
      </w:r>
      <w:r>
        <w:t xml:space="preserve">hese conditions are indicative of excessive bacteria in the vial. Some cases may require extra bumping after 2-4 days, until </w:t>
      </w:r>
      <w:r w:rsidR="00504D20">
        <w:t xml:space="preserve">the </w:t>
      </w:r>
      <w:r>
        <w:t>conditions improve.</w:t>
      </w:r>
      <w:r w:rsidRPr="0085648C">
        <w:rPr>
          <w:noProof/>
        </w:rPr>
        <w:t xml:space="preserve"> </w:t>
      </w:r>
    </w:p>
    <w:p w:rsidR="0085648C" w:rsidRPr="00504D20" w:rsidRDefault="0085648C" w:rsidP="003400A4">
      <w:pPr>
        <w:spacing w:line="240" w:lineRule="auto"/>
        <w:contextualSpacing/>
        <w:jc w:val="both"/>
        <w:rPr>
          <w:sz w:val="10"/>
          <w:szCs w:val="10"/>
        </w:rPr>
      </w:pPr>
    </w:p>
    <w:p w:rsidR="0085648C" w:rsidRPr="0085648C" w:rsidRDefault="0085648C" w:rsidP="003400A4">
      <w:pPr>
        <w:spacing w:line="240" w:lineRule="auto"/>
        <w:contextualSpacing/>
        <w:jc w:val="both"/>
        <w:rPr>
          <w:b/>
        </w:rPr>
      </w:pPr>
      <w:r w:rsidRPr="0085648C">
        <w:rPr>
          <w:b/>
        </w:rPr>
        <w:t>Fly Age</w:t>
      </w:r>
    </w:p>
    <w:p w:rsidR="0085648C" w:rsidRDefault="002414B3" w:rsidP="003400A4">
      <w:pPr>
        <w:spacing w:line="240" w:lineRule="auto"/>
        <w:contextualSpacing/>
        <w:jc w:val="both"/>
      </w:pPr>
      <w:r>
        <w:rPr>
          <w:noProof/>
        </w:rPr>
        <mc:AlternateContent>
          <mc:Choice Requires="wps">
            <w:drawing>
              <wp:anchor distT="0" distB="0" distL="114300" distR="114300" simplePos="0" relativeHeight="251664384" behindDoc="0" locked="0" layoutInCell="1" allowOverlap="1">
                <wp:simplePos x="0" y="0"/>
                <wp:positionH relativeFrom="column">
                  <wp:posOffset>3986530</wp:posOffset>
                </wp:positionH>
                <wp:positionV relativeFrom="paragraph">
                  <wp:posOffset>1551305</wp:posOffset>
                </wp:positionV>
                <wp:extent cx="1393190" cy="314960"/>
                <wp:effectExtent l="5080" t="6350" r="11430"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314960"/>
                        </a:xfrm>
                        <a:prstGeom prst="rect">
                          <a:avLst/>
                        </a:prstGeom>
                        <a:solidFill>
                          <a:srgbClr val="FFFFFF"/>
                        </a:solidFill>
                        <a:ln w="9525">
                          <a:solidFill>
                            <a:srgbClr val="000000"/>
                          </a:solidFill>
                          <a:miter lim="800000"/>
                          <a:headEnd/>
                          <a:tailEnd/>
                        </a:ln>
                      </wps:spPr>
                      <wps:txbx>
                        <w:txbxContent>
                          <w:p w:rsidR="0085648C" w:rsidRDefault="0085648C" w:rsidP="0085648C">
                            <w:r>
                              <w:t>A young, clean vial.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left:0;text-align:left;margin-left:313.9pt;margin-top:122.15pt;width:109.7pt;height:2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">
                <v:textbox>
                  <w:txbxContent>
                    <w:p w:rsidR="0085648C" w:rsidRDefault="0085648C" w:rsidP="0085648C">
                      <w:r>
                        <w:t>A young, clean vial.</w:t>
                      </w:r>
                    </w:p>
                  </w:txbxContent>
                </v:textbox>
              </v:shape>
            </w:pict>
          </mc:Fallback>
        </mc:AlternateContent>
      </w:r>
      <w:r w:rsidR="0085648C">
        <w:t xml:space="preserve">Ideally, the majority of flies bumped onto new food should be newly hatched from </w:t>
      </w:r>
      <w:r w:rsidR="00666B1E">
        <w:t xml:space="preserve">their pupae. Evaluating </w:t>
      </w:r>
      <w:r w:rsidR="00367891">
        <w:t xml:space="preserve">the </w:t>
      </w:r>
      <w:r w:rsidR="00666B1E">
        <w:t xml:space="preserve">pupae is a good way </w:t>
      </w:r>
      <w:r w:rsidR="00367891">
        <w:t>to find out if the flies are the old parents that you don’t want to bump or the new generation that you do want to bump</w:t>
      </w:r>
      <w:r w:rsidR="00666B1E">
        <w:t>. Vials with abundant pupae are desirable</w:t>
      </w:r>
      <w:r w:rsidR="00367891">
        <w:t>.</w:t>
      </w:r>
      <w:r w:rsidR="00666B1E">
        <w:t xml:space="preserve"> If approximately half </w:t>
      </w:r>
      <w:r w:rsidR="00367891">
        <w:t>of the pupae are dark</w:t>
      </w:r>
      <w:r w:rsidR="00666B1E">
        <w:t xml:space="preserve">, while others are </w:t>
      </w:r>
      <w:r w:rsidR="00367891">
        <w:t>empty</w:t>
      </w:r>
      <w:r w:rsidR="00666B1E">
        <w:t>,</w:t>
      </w:r>
      <w:r w:rsidR="00367891">
        <w:t xml:space="preserve"> then most of the present flies will be of the new generation that you shall bump onto new food.</w:t>
      </w:r>
    </w:p>
    <w:p w:rsidR="00666B1E" w:rsidRDefault="00666B1E" w:rsidP="00D20FAC">
      <w:pPr>
        <w:spacing w:line="240" w:lineRule="auto"/>
        <w:contextualSpacing/>
      </w:pPr>
    </w:p>
    <w:p w:rsidR="00666B1E" w:rsidRDefault="002414B3" w:rsidP="00D20FAC">
      <w:pPr>
        <w:spacing w:line="240" w:lineRule="auto"/>
        <w:contextualSpacing/>
      </w:pPr>
      <w:r>
        <w:rPr>
          <w:noProof/>
        </w:rPr>
        <w:lastRenderedPageBreak/>
        <mc:AlternateContent>
          <mc:Choice Requires="wps">
            <w:drawing>
              <wp:anchor distT="0" distB="0" distL="114300" distR="114300" simplePos="0" relativeHeight="251667456" behindDoc="0" locked="0" layoutInCell="1" allowOverlap="1">
                <wp:simplePos x="0" y="0"/>
                <wp:positionH relativeFrom="column">
                  <wp:posOffset>965835</wp:posOffset>
                </wp:positionH>
                <wp:positionV relativeFrom="paragraph">
                  <wp:posOffset>4458970</wp:posOffset>
                </wp:positionV>
                <wp:extent cx="3883660" cy="348615"/>
                <wp:effectExtent l="13335" t="10160" r="8255"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348615"/>
                        </a:xfrm>
                        <a:prstGeom prst="rect">
                          <a:avLst/>
                        </a:prstGeom>
                        <a:solidFill>
                          <a:srgbClr val="FFFFFF"/>
                        </a:solidFill>
                        <a:ln w="9525">
                          <a:solidFill>
                            <a:srgbClr val="000000"/>
                          </a:solidFill>
                          <a:miter lim="800000"/>
                          <a:headEnd/>
                          <a:tailEnd/>
                        </a:ln>
                      </wps:spPr>
                      <wps:txbx>
                        <w:txbxContent>
                          <w:p w:rsidR="00666B1E" w:rsidRDefault="00666B1E">
                            <w:r>
                              <w:t>A vial having mostly empty pupa casings, and thus, young flies.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76.05pt;margin-top:351.1pt;width:305.8pt;height:27.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">
                <v:textbox>
                  <w:txbxContent>
                    <w:p w:rsidR="00666B1E" w:rsidRDefault="00666B1E">
                      <w:r>
                        <w:t>A vial having mostly empty pupa casings, and thus, young flies.</w:t>
                      </w:r>
                    </w:p>
                  </w:txbxContent>
                </v:textbox>
              </v:shape>
            </w:pict>
          </mc:Fallback>
        </mc:AlternateContent>
      </w:r>
      <w:r w:rsidR="00666B1E">
        <w:rPr>
          <w:noProof/>
        </w:rPr>
        <w:drawing>
          <wp:inline distT="0" distB="0" distL="0" distR="0">
            <wp:extent cx="5943600" cy="4460660"/>
            <wp:effectExtent l="19050" t="0" r="0" b="0"/>
            <wp:docPr id="16" name="Picture 16" descr="E:\DCIM\100CANON\IMG_1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DCIM\100CANON\IMG_1390.JPG"/>
                    <pic:cNvPicPr>
                      <a:picLocks noChangeAspect="1" noChangeArrowheads="1"/>
                    </pic:cNvPicPr>
                  </pic:nvPicPr>
                  <pic:blipFill>
                    <a:blip r:embed="rId9" cstate="print"/>
                    <a:srcRect/>
                    <a:stretch>
                      <a:fillRect/>
                    </a:stretch>
                  </pic:blipFill>
                  <pic:spPr bwMode="auto">
                    <a:xfrm>
                      <a:off x="0" y="0"/>
                      <a:ext cx="5943600" cy="4460660"/>
                    </a:xfrm>
                    <a:prstGeom prst="rect">
                      <a:avLst/>
                    </a:prstGeom>
                    <a:noFill/>
                    <a:ln w="9525">
                      <a:noFill/>
                      <a:miter lim="800000"/>
                      <a:headEnd/>
                      <a:tailEnd/>
                    </a:ln>
                  </pic:spPr>
                </pic:pic>
              </a:graphicData>
            </a:graphic>
          </wp:inline>
        </w:drawing>
      </w:r>
    </w:p>
    <w:p w:rsidR="0085648C" w:rsidRPr="00C278F4" w:rsidRDefault="0085648C" w:rsidP="00D20FAC">
      <w:pPr>
        <w:spacing w:line="240" w:lineRule="auto"/>
        <w:contextualSpacing/>
      </w:pPr>
    </w:p>
    <w:p w:rsidR="00C278F4" w:rsidRDefault="00C278F4" w:rsidP="00C278F4">
      <w:pPr>
        <w:spacing w:line="240" w:lineRule="auto"/>
        <w:contextualSpacing/>
        <w:jc w:val="both"/>
      </w:pPr>
    </w:p>
    <w:p w:rsidR="00C278F4" w:rsidRDefault="00C278F4" w:rsidP="003400A4">
      <w:pPr>
        <w:spacing w:line="240" w:lineRule="auto"/>
        <w:contextualSpacing/>
        <w:jc w:val="both"/>
      </w:pPr>
      <w:r w:rsidRPr="00C278F4">
        <w:rPr>
          <w:b/>
          <w:sz w:val="28"/>
          <w:szCs w:val="28"/>
        </w:rPr>
        <w:t>Bumping</w:t>
      </w:r>
      <w:r>
        <w:rPr>
          <w:b/>
          <w:sz w:val="28"/>
          <w:szCs w:val="28"/>
        </w:rPr>
        <w:t xml:space="preserve"> </w:t>
      </w:r>
    </w:p>
    <w:p w:rsidR="0013170A" w:rsidRDefault="00C278F4" w:rsidP="003400A4">
      <w:pPr>
        <w:spacing w:line="240" w:lineRule="auto"/>
        <w:contextualSpacing/>
        <w:jc w:val="both"/>
      </w:pPr>
      <w:r>
        <w:t>The goal of retaining 18°</w:t>
      </w:r>
      <w:r w:rsidR="00504D20">
        <w:t>C</w:t>
      </w:r>
      <w:r>
        <w:t xml:space="preserve"> stocks is to maintain a reserve population of each strain. This can be accomplished most efficiently with a smaller population of flies than is kept in regular vial stocks. Bumping too many flies will result in an earlier decline in vial conditions and the need for extra bumping. Bumping too few flies puts stocks at risk of extinction. In most cases, bumping 15 flies to a new vial is sufficient to maintain healthy vials without a risk of stock extinction. This figure may have to be adjusted for stocks with particularly high or low fecundity.</w:t>
      </w:r>
      <w:r w:rsidR="0013170A">
        <w:t xml:space="preserve"> Two vials </w:t>
      </w:r>
      <w:r w:rsidR="00367891">
        <w:t xml:space="preserve">of different ages </w:t>
      </w:r>
      <w:r w:rsidR="0013170A">
        <w:t xml:space="preserve">are generally retained for each stock, but a third may be kept if there is ever doubt surrounding whether sufficient flies exist in the two youngest vials. To protect against the threat of mites, no one vial should be </w:t>
      </w:r>
      <w:r w:rsidR="00367891">
        <w:t>kept</w:t>
      </w:r>
      <w:r w:rsidR="0013170A">
        <w:t xml:space="preserve"> for longer than </w:t>
      </w:r>
      <w:r w:rsidR="00367891">
        <w:t>four</w:t>
      </w:r>
      <w:r w:rsidR="0013170A">
        <w:t xml:space="preserve"> weeks.</w:t>
      </w:r>
    </w:p>
    <w:p w:rsidR="0013170A" w:rsidRDefault="0013170A" w:rsidP="003400A4">
      <w:pPr>
        <w:spacing w:line="240" w:lineRule="auto"/>
        <w:contextualSpacing/>
        <w:jc w:val="both"/>
      </w:pPr>
    </w:p>
    <w:p w:rsidR="0013170A" w:rsidRDefault="0013170A" w:rsidP="003400A4">
      <w:pPr>
        <w:spacing w:line="240" w:lineRule="auto"/>
        <w:contextualSpacing/>
        <w:jc w:val="both"/>
        <w:rPr>
          <w:b/>
          <w:sz w:val="28"/>
          <w:szCs w:val="28"/>
        </w:rPr>
      </w:pPr>
      <w:r>
        <w:rPr>
          <w:b/>
          <w:sz w:val="28"/>
          <w:szCs w:val="28"/>
        </w:rPr>
        <w:t>Stock Extinction</w:t>
      </w:r>
    </w:p>
    <w:p w:rsidR="0013170A" w:rsidRPr="00C278F4" w:rsidRDefault="00504D20" w:rsidP="003400A4">
      <w:pPr>
        <w:spacing w:line="240" w:lineRule="auto"/>
        <w:contextualSpacing/>
        <w:jc w:val="both"/>
      </w:pPr>
      <w:r>
        <w:t>Sometimes</w:t>
      </w:r>
      <w:r w:rsidR="00666B1E">
        <w:t xml:space="preserve"> stocks </w:t>
      </w:r>
      <w:r w:rsidR="00367891">
        <w:t>might</w:t>
      </w:r>
      <w:r w:rsidR="00666B1E">
        <w:t xml:space="preserve"> go extinct. When this happens, it </w:t>
      </w:r>
      <w:r>
        <w:t>must</w:t>
      </w:r>
      <w:r w:rsidR="00666B1E">
        <w:t xml:space="preserve"> be reported </w:t>
      </w:r>
      <w:r>
        <w:t>to Dr. Werner</w:t>
      </w:r>
      <w:r w:rsidRPr="00504D20">
        <w:t xml:space="preserve"> </w:t>
      </w:r>
      <w:r>
        <w:t>immediately</w:t>
      </w:r>
      <w:r>
        <w:t>.</w:t>
      </w:r>
      <w:r w:rsidR="00666B1E">
        <w:t xml:space="preserve"> Most stocks </w:t>
      </w:r>
      <w:r>
        <w:t>can</w:t>
      </w:r>
      <w:r w:rsidR="00666B1E">
        <w:t xml:space="preserve"> be repopulated by taking a founder population of 15-20 flies from the redundant, room temperature stock</w:t>
      </w:r>
      <w:r>
        <w:t xml:space="preserve"> that is kept in Dow 217</w:t>
      </w:r>
      <w:r w:rsidR="00666B1E">
        <w:t>.</w:t>
      </w:r>
      <w:r>
        <w:t xml:space="preserve"> If stocks went entirely extinct, the fly stock list on the 5</w:t>
      </w:r>
      <w:r w:rsidRPr="00504D20">
        <w:rPr>
          <w:vertAlign w:val="superscript"/>
        </w:rPr>
        <w:t>th</w:t>
      </w:r>
      <w:r>
        <w:t xml:space="preserve"> and 2</w:t>
      </w:r>
      <w:r w:rsidRPr="00504D20">
        <w:rPr>
          <w:vertAlign w:val="superscript"/>
        </w:rPr>
        <w:t>nd</w:t>
      </w:r>
      <w:r>
        <w:t xml:space="preserve"> floor lab computers must be changed to reflect the reality.</w:t>
      </w:r>
    </w:p>
    <w:sectPr w:rsidR="0013170A" w:rsidRPr="00C278F4" w:rsidSect="005D00E5">
      <w:type w:val="continuous"/>
      <w:pgSz w:w="12240" w:h="15840" w:code="1"/>
      <w:pgMar w:top="1440" w:right="1440" w:bottom="1440" w:left="1440" w:header="360" w:footer="720" w:gutter="0"/>
      <w:cols w:space="504"/>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0E5"/>
    <w:rsid w:val="00090BA9"/>
    <w:rsid w:val="001176F8"/>
    <w:rsid w:val="0013170A"/>
    <w:rsid w:val="001D57DC"/>
    <w:rsid w:val="002414B3"/>
    <w:rsid w:val="003400A4"/>
    <w:rsid w:val="00361D59"/>
    <w:rsid w:val="00367891"/>
    <w:rsid w:val="00504D20"/>
    <w:rsid w:val="005D00E5"/>
    <w:rsid w:val="0064615B"/>
    <w:rsid w:val="00664D97"/>
    <w:rsid w:val="00666B1E"/>
    <w:rsid w:val="006F7391"/>
    <w:rsid w:val="0085648C"/>
    <w:rsid w:val="008E1F14"/>
    <w:rsid w:val="008E799C"/>
    <w:rsid w:val="00915D82"/>
    <w:rsid w:val="0098768D"/>
    <w:rsid w:val="009C16BD"/>
    <w:rsid w:val="00B94D70"/>
    <w:rsid w:val="00BC623A"/>
    <w:rsid w:val="00C163A3"/>
    <w:rsid w:val="00C278F4"/>
    <w:rsid w:val="00D20FAC"/>
    <w:rsid w:val="00D52BDD"/>
    <w:rsid w:val="00E36A3F"/>
    <w:rsid w:val="00F318B8"/>
    <w:rsid w:val="00F33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0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00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zjjohnso</dc:creator>
  <cp:lastModifiedBy>twerner</cp:lastModifiedBy>
  <cp:revision>14</cp:revision>
  <dcterms:created xsi:type="dcterms:W3CDTF">2013-01-12T20:44:00Z</dcterms:created>
  <dcterms:modified xsi:type="dcterms:W3CDTF">2013-01-12T21:15:00Z</dcterms:modified>
</cp:coreProperties>
</file>